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08" w:rsidRDefault="00CD3B08" w:rsidP="00CD3B08">
      <w:pPr>
        <w:jc w:val="center"/>
        <w:rPr>
          <w:rStyle w:val="Gl"/>
          <w:rFonts w:ascii="Times New Roman" w:hAnsi="Times New Roman" w:cs="Times New Roman"/>
          <w:color w:val="000000" w:themeColor="text1"/>
          <w:bdr w:val="none" w:sz="0" w:space="0" w:color="auto" w:frame="1"/>
          <w:shd w:val="clear" w:color="auto" w:fill="FFFFFF"/>
        </w:rPr>
      </w:pPr>
      <w:r w:rsidRPr="00CD3B08">
        <w:rPr>
          <w:rStyle w:val="Gl"/>
          <w:rFonts w:ascii="Times New Roman" w:hAnsi="Times New Roman" w:cs="Times New Roman"/>
          <w:color w:val="000000" w:themeColor="text1"/>
          <w:bdr w:val="none" w:sz="0" w:space="0" w:color="auto" w:frame="1"/>
          <w:shd w:val="clear" w:color="auto" w:fill="FFFFFF"/>
        </w:rPr>
        <w:t>KİŞİSEL VERİLERİN KORUNMASI KANUNU KAPSAMINDA KAMERA KAYITLARINA İLİŞKİN AYDINLATMA METNİ</w:t>
      </w:r>
    </w:p>
    <w:p w:rsidR="00CD3B08" w:rsidRDefault="00CD3B08" w:rsidP="00A54AE1">
      <w:pPr>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w:t>
      </w:r>
      <w:r w:rsidRPr="00CD3B08">
        <w:rPr>
          <w:rFonts w:ascii="Times New Roman" w:hAnsi="Times New Roman" w:cs="Times New Roman"/>
          <w:color w:val="000000" w:themeColor="text1"/>
          <w:shd w:val="clear" w:color="auto" w:fill="FFFFFF"/>
        </w:rPr>
        <w:t>şbu aydınlatma metni, 6698 sayılı Kişisel Verilerin Korunması Kanunu (“</w:t>
      </w:r>
      <w:r w:rsidRPr="00CD3B08">
        <w:rPr>
          <w:rStyle w:val="Vurgu"/>
          <w:rFonts w:ascii="Times New Roman" w:hAnsi="Times New Roman" w:cs="Times New Roman"/>
          <w:b/>
          <w:bCs/>
          <w:color w:val="000000" w:themeColor="text1"/>
          <w:bdr w:val="none" w:sz="0" w:space="0" w:color="auto" w:frame="1"/>
          <w:shd w:val="clear" w:color="auto" w:fill="FFFFFF"/>
        </w:rPr>
        <w:t>KVKK</w:t>
      </w:r>
      <w:r w:rsidRPr="00CD3B08">
        <w:rPr>
          <w:rFonts w:ascii="Times New Roman" w:hAnsi="Times New Roman" w:cs="Times New Roman"/>
          <w:color w:val="000000" w:themeColor="text1"/>
          <w:shd w:val="clear" w:color="auto" w:fill="FFFFFF"/>
        </w:rPr>
        <w:t>” veya </w:t>
      </w:r>
      <w:r w:rsidRPr="00CD3B08">
        <w:rPr>
          <w:rStyle w:val="Vurgu"/>
          <w:rFonts w:ascii="Times New Roman" w:hAnsi="Times New Roman" w:cs="Times New Roman"/>
          <w:b/>
          <w:bCs/>
          <w:color w:val="000000" w:themeColor="text1"/>
          <w:bdr w:val="none" w:sz="0" w:space="0" w:color="auto" w:frame="1"/>
          <w:shd w:val="clear" w:color="auto" w:fill="FFFFFF"/>
        </w:rPr>
        <w:t>“Kanun”</w:t>
      </w:r>
      <w:r w:rsidRPr="00CD3B08">
        <w:rPr>
          <w:rFonts w:ascii="Times New Roman" w:hAnsi="Times New Roman" w:cs="Times New Roman"/>
          <w:color w:val="000000" w:themeColor="text1"/>
          <w:shd w:val="clear" w:color="auto" w:fill="FFFFFF"/>
        </w:rPr>
        <w:t>) ve ilgili mevzuat uyarınca, Mirage Mobilya Dekorasyon Ve Mimarlık unvanına sahip Şirketimizin, kamera kayıtları kapsamındaki veri işleme faaliyetlerine ilişkin aydınlatma yükümlülüğünün yerine getirilmesi amacıyla hazırlanmış ve bilginize sunulmuştur.</w:t>
      </w:r>
    </w:p>
    <w:p w:rsidR="00CD3B08" w:rsidRPr="00CD3B08" w:rsidRDefault="00CD3B08" w:rsidP="00A54AE1">
      <w:pPr>
        <w:pStyle w:val="ListeParagraf"/>
        <w:numPr>
          <w:ilvl w:val="0"/>
          <w:numId w:val="6"/>
        </w:numPr>
        <w:jc w:val="both"/>
        <w:rPr>
          <w:rFonts w:ascii="Times New Roman" w:hAnsi="Times New Roman" w:cs="Times New Roman"/>
          <w:b/>
          <w:color w:val="000000" w:themeColor="text1"/>
          <w:shd w:val="clear" w:color="auto" w:fill="FFFFFF"/>
        </w:rPr>
      </w:pPr>
      <w:r w:rsidRPr="00CD3B08">
        <w:rPr>
          <w:rFonts w:ascii="Times New Roman" w:hAnsi="Times New Roman" w:cs="Times New Roman"/>
          <w:b/>
          <w:color w:val="000000" w:themeColor="text1"/>
          <w:shd w:val="clear" w:color="auto" w:fill="FFFFFF"/>
        </w:rPr>
        <w:t>Kamera ile İzleme Faaliyetinin Yasal Dayanağı</w:t>
      </w:r>
    </w:p>
    <w:p w:rsidR="00CD3B08" w:rsidRDefault="00CD3B08" w:rsidP="00A54AE1">
      <w:pPr>
        <w:pStyle w:val="ListeParagraf"/>
        <w:jc w:val="both"/>
        <w:rPr>
          <w:rFonts w:ascii="Times New Roman" w:hAnsi="Times New Roman" w:cs="Times New Roman"/>
          <w:color w:val="000000" w:themeColor="text1"/>
          <w:shd w:val="clear" w:color="auto" w:fill="FFFFFF"/>
        </w:rPr>
      </w:pPr>
      <w:r w:rsidRPr="00CD3B08">
        <w:rPr>
          <w:rFonts w:ascii="Times New Roman" w:hAnsi="Times New Roman" w:cs="Times New Roman"/>
          <w:color w:val="000000" w:themeColor="text1"/>
          <w:shd w:val="clear" w:color="auto" w:fill="FFFFFF"/>
        </w:rPr>
        <w:t xml:space="preserve">Şirket tarafından yürütülen kamera ile izleme ve kayıt altına alma faaliyeti, Şirketimizin meşru </w:t>
      </w:r>
      <w:r>
        <w:rPr>
          <w:rFonts w:ascii="Times New Roman" w:hAnsi="Times New Roman" w:cs="Times New Roman"/>
          <w:color w:val="000000" w:themeColor="text1"/>
          <w:shd w:val="clear" w:color="auto" w:fill="FFFFFF"/>
        </w:rPr>
        <w:t xml:space="preserve">menfaatine dayalı hukuki sebebe </w:t>
      </w:r>
      <w:r w:rsidRPr="00CD3B08">
        <w:rPr>
          <w:rFonts w:ascii="Times New Roman" w:hAnsi="Times New Roman" w:cs="Times New Roman"/>
          <w:color w:val="000000" w:themeColor="text1"/>
          <w:shd w:val="clear" w:color="auto" w:fill="FFFFFF"/>
        </w:rPr>
        <w:t xml:space="preserve">dayalı olarak sürdürülmektedir. Kişisel veriler, Şirket binalarının </w:t>
      </w:r>
      <w:r>
        <w:rPr>
          <w:rFonts w:ascii="Times New Roman" w:hAnsi="Times New Roman" w:cs="Times New Roman"/>
          <w:color w:val="000000" w:themeColor="text1"/>
          <w:shd w:val="clear" w:color="auto" w:fill="FFFFFF"/>
        </w:rPr>
        <w:t xml:space="preserve">(Mağazalar, İdari Bina, Fabrikalar ve Depolar) </w:t>
      </w:r>
      <w:r w:rsidRPr="00CD3B08">
        <w:rPr>
          <w:rFonts w:ascii="Times New Roman" w:hAnsi="Times New Roman" w:cs="Times New Roman"/>
          <w:color w:val="000000" w:themeColor="text1"/>
          <w:shd w:val="clear" w:color="auto" w:fill="FFFFFF"/>
        </w:rPr>
        <w:t>güvenliğinin sağlanması amacıyla</w:t>
      </w:r>
      <w:r>
        <w:rPr>
          <w:rFonts w:ascii="Times New Roman" w:hAnsi="Times New Roman" w:cs="Times New Roman"/>
          <w:color w:val="000000" w:themeColor="text1"/>
          <w:shd w:val="clear" w:color="auto" w:fill="FFFFFF"/>
        </w:rPr>
        <w:t xml:space="preserve"> </w:t>
      </w:r>
      <w:r w:rsidRPr="00CD3B08">
        <w:rPr>
          <w:rFonts w:ascii="Times New Roman" w:hAnsi="Times New Roman" w:cs="Times New Roman"/>
          <w:color w:val="000000" w:themeColor="text1"/>
          <w:shd w:val="clear" w:color="auto" w:fill="FFFFFF"/>
        </w:rPr>
        <w:t xml:space="preserve">elektronik ortamda kapalı devre kamera sistemleri vasıtasıyla </w:t>
      </w:r>
      <w:proofErr w:type="spellStart"/>
      <w:r w:rsidRPr="00CD3B08">
        <w:rPr>
          <w:rFonts w:ascii="Times New Roman" w:hAnsi="Times New Roman" w:cs="Times New Roman"/>
          <w:color w:val="000000" w:themeColor="text1"/>
          <w:shd w:val="clear" w:color="auto" w:fill="FFFFFF"/>
        </w:rPr>
        <w:t>KVKK’nın</w:t>
      </w:r>
      <w:proofErr w:type="spellEnd"/>
      <w:r w:rsidRPr="00CD3B08">
        <w:rPr>
          <w:rFonts w:ascii="Times New Roman" w:hAnsi="Times New Roman" w:cs="Times New Roman"/>
          <w:color w:val="000000" w:themeColor="text1"/>
          <w:shd w:val="clear" w:color="auto" w:fill="FFFFFF"/>
        </w:rPr>
        <w:t xml:space="preserve"> 5. ve 6. maddelerinde belirtilen kişisel veri işleme</w:t>
      </w:r>
      <w:r>
        <w:rPr>
          <w:rFonts w:ascii="Times New Roman" w:hAnsi="Times New Roman" w:cs="Times New Roman"/>
          <w:color w:val="000000" w:themeColor="text1"/>
          <w:shd w:val="clear" w:color="auto" w:fill="FFFFFF"/>
        </w:rPr>
        <w:t xml:space="preserve"> </w:t>
      </w:r>
      <w:r w:rsidRPr="00CD3B08">
        <w:rPr>
          <w:rFonts w:ascii="Times New Roman" w:hAnsi="Times New Roman" w:cs="Times New Roman"/>
          <w:color w:val="000000" w:themeColor="text1"/>
          <w:shd w:val="clear" w:color="auto" w:fill="FFFFFF"/>
        </w:rPr>
        <w:t>şartları çerçevesinde toplanmaktadır.</w:t>
      </w:r>
      <w:r w:rsidRPr="00CD3B08">
        <w:rPr>
          <w:rFonts w:ascii="Times New Roman" w:hAnsi="Times New Roman" w:cs="Times New Roman"/>
          <w:color w:val="000000" w:themeColor="text1"/>
          <w:shd w:val="clear" w:color="auto" w:fill="FFFFFF"/>
        </w:rPr>
        <w:cr/>
      </w:r>
    </w:p>
    <w:p w:rsidR="00CD3B08" w:rsidRPr="00CD3B08" w:rsidRDefault="00CD3B08" w:rsidP="00A54AE1">
      <w:pPr>
        <w:pStyle w:val="ListeParagraf"/>
        <w:numPr>
          <w:ilvl w:val="0"/>
          <w:numId w:val="6"/>
        </w:numPr>
        <w:jc w:val="both"/>
        <w:rPr>
          <w:rFonts w:ascii="Times New Roman" w:hAnsi="Times New Roman" w:cs="Times New Roman"/>
          <w:b/>
          <w:color w:val="000000" w:themeColor="text1"/>
          <w:shd w:val="clear" w:color="auto" w:fill="FFFFFF"/>
        </w:rPr>
      </w:pPr>
      <w:r w:rsidRPr="00CD3B08">
        <w:rPr>
          <w:rFonts w:ascii="Times New Roman" w:hAnsi="Times New Roman" w:cs="Times New Roman"/>
          <w:b/>
          <w:color w:val="000000" w:themeColor="text1"/>
          <w:shd w:val="clear" w:color="auto" w:fill="FFFFFF"/>
        </w:rPr>
        <w:t>İşlediğimiz Kişisel Verileriniz</w:t>
      </w:r>
    </w:p>
    <w:p w:rsidR="00CD3B08" w:rsidRDefault="00CD3B08" w:rsidP="00A54AE1">
      <w:pPr>
        <w:pStyle w:val="ListeParagraf"/>
        <w:jc w:val="both"/>
        <w:rPr>
          <w:rFonts w:ascii="Times New Roman" w:hAnsi="Times New Roman" w:cs="Times New Roman"/>
          <w:color w:val="000000" w:themeColor="text1"/>
          <w:shd w:val="clear" w:color="auto" w:fill="FFFFFF"/>
        </w:rPr>
      </w:pPr>
      <w:r w:rsidRPr="00CD3B08">
        <w:rPr>
          <w:rFonts w:ascii="Times New Roman" w:hAnsi="Times New Roman" w:cs="Times New Roman"/>
          <w:color w:val="000000" w:themeColor="text1"/>
          <w:shd w:val="clear" w:color="auto" w:fill="FFFFFF"/>
        </w:rPr>
        <w:t>Şirketimiz idari binalarında, depo alanlarında</w:t>
      </w:r>
      <w:r>
        <w:rPr>
          <w:rFonts w:ascii="Times New Roman" w:hAnsi="Times New Roman" w:cs="Times New Roman"/>
          <w:color w:val="000000" w:themeColor="text1"/>
          <w:shd w:val="clear" w:color="auto" w:fill="FFFFFF"/>
        </w:rPr>
        <w:t>, fabrikalarında, mağazalarında</w:t>
      </w:r>
      <w:r w:rsidRPr="00CD3B08">
        <w:rPr>
          <w:rFonts w:ascii="Times New Roman" w:hAnsi="Times New Roman" w:cs="Times New Roman"/>
          <w:color w:val="000000" w:themeColor="text1"/>
          <w:shd w:val="clear" w:color="auto" w:fill="FFFFFF"/>
        </w:rPr>
        <w:t xml:space="preserve"> ve Şirketimizin sınırları içerisinde yer alan açık alanlarda çalışanların,</w:t>
      </w:r>
      <w:r>
        <w:rPr>
          <w:rFonts w:ascii="Times New Roman" w:hAnsi="Times New Roman" w:cs="Times New Roman"/>
          <w:color w:val="000000" w:themeColor="text1"/>
          <w:shd w:val="clear" w:color="auto" w:fill="FFFFFF"/>
        </w:rPr>
        <w:t xml:space="preserve"> yöneticilerin, müşterilerin,</w:t>
      </w:r>
      <w:r w:rsidRPr="00CD3B08">
        <w:rPr>
          <w:rFonts w:ascii="Times New Roman" w:hAnsi="Times New Roman" w:cs="Times New Roman"/>
          <w:color w:val="000000" w:themeColor="text1"/>
          <w:shd w:val="clear" w:color="auto" w:fill="FFFFFF"/>
        </w:rPr>
        <w:t xml:space="preserve"> misafirlerin, taşeronların ve bunlara ait araçların giriş çıkışlarının takibine yönelik olarak, kapalı devre kamera sistemi  ile görüntü</w:t>
      </w:r>
      <w:r w:rsidR="00787077">
        <w:rPr>
          <w:rFonts w:ascii="Times New Roman" w:hAnsi="Times New Roman" w:cs="Times New Roman"/>
          <w:color w:val="000000" w:themeColor="text1"/>
          <w:shd w:val="clear" w:color="auto" w:fill="FFFFFF"/>
        </w:rPr>
        <w:t xml:space="preserve"> ve ses kaydı</w:t>
      </w:r>
      <w:r w:rsidRPr="00CD3B08">
        <w:rPr>
          <w:rFonts w:ascii="Times New Roman" w:hAnsi="Times New Roman" w:cs="Times New Roman"/>
          <w:color w:val="000000" w:themeColor="text1"/>
          <w:shd w:val="clear" w:color="auto" w:fill="FFFFFF"/>
        </w:rPr>
        <w:t xml:space="preserve"> alınması yoluyla, kişilerin görüntüsü ve </w:t>
      </w:r>
      <w:bookmarkStart w:id="0" w:name="_GoBack"/>
      <w:bookmarkEnd w:id="0"/>
      <w:r w:rsidRPr="00CD3B08">
        <w:rPr>
          <w:rFonts w:ascii="Times New Roman" w:hAnsi="Times New Roman" w:cs="Times New Roman"/>
          <w:color w:val="000000" w:themeColor="text1"/>
          <w:shd w:val="clear" w:color="auto" w:fill="FFFFFF"/>
        </w:rPr>
        <w:t>sesi şeklindeki kişisel verilerini işlemektedir.</w:t>
      </w:r>
    </w:p>
    <w:p w:rsidR="00CD3B08" w:rsidRDefault="00CD3B08" w:rsidP="00A54AE1">
      <w:pPr>
        <w:pStyle w:val="ListeParagraf"/>
        <w:jc w:val="both"/>
        <w:rPr>
          <w:rFonts w:ascii="Times New Roman" w:hAnsi="Times New Roman" w:cs="Times New Roman"/>
          <w:color w:val="000000" w:themeColor="text1"/>
          <w:shd w:val="clear" w:color="auto" w:fill="FFFFFF"/>
        </w:rPr>
      </w:pPr>
    </w:p>
    <w:p w:rsidR="00346E7C" w:rsidRDefault="00CD3B08" w:rsidP="00346E7C">
      <w:pPr>
        <w:pStyle w:val="ListeParagraf"/>
        <w:numPr>
          <w:ilvl w:val="0"/>
          <w:numId w:val="6"/>
        </w:numPr>
        <w:jc w:val="both"/>
        <w:rPr>
          <w:rFonts w:ascii="Times New Roman" w:hAnsi="Times New Roman" w:cs="Times New Roman"/>
          <w:b/>
          <w:color w:val="000000" w:themeColor="text1"/>
          <w:shd w:val="clear" w:color="auto" w:fill="FFFFFF"/>
        </w:rPr>
      </w:pPr>
      <w:r w:rsidRPr="00346E7C">
        <w:rPr>
          <w:rFonts w:ascii="Times New Roman" w:hAnsi="Times New Roman" w:cs="Times New Roman"/>
          <w:b/>
          <w:color w:val="000000" w:themeColor="text1"/>
          <w:shd w:val="clear" w:color="auto" w:fill="FFFFFF"/>
        </w:rPr>
        <w:t>K</w:t>
      </w:r>
      <w:r w:rsidR="00A54AE1" w:rsidRPr="00346E7C">
        <w:rPr>
          <w:rFonts w:ascii="Times New Roman" w:hAnsi="Times New Roman" w:cs="Times New Roman"/>
          <w:b/>
          <w:color w:val="000000" w:themeColor="text1"/>
          <w:shd w:val="clear" w:color="auto" w:fill="FFFFFF"/>
        </w:rPr>
        <w:t>işisel Verilerinizin İşlenme Amaçları</w:t>
      </w:r>
    </w:p>
    <w:p w:rsidR="00346E7C" w:rsidRDefault="00346E7C" w:rsidP="00346E7C">
      <w:pPr>
        <w:pStyle w:val="ListeParagraf"/>
        <w:jc w:val="both"/>
        <w:rPr>
          <w:rFonts w:ascii="Times New Roman" w:hAnsi="Times New Roman" w:cs="Times New Roman"/>
          <w:b/>
          <w:color w:val="000000" w:themeColor="text1"/>
          <w:shd w:val="clear" w:color="auto" w:fill="FFFFFF"/>
        </w:rPr>
      </w:pPr>
    </w:p>
    <w:p w:rsidR="00A54AE1" w:rsidRDefault="00CD3B08" w:rsidP="00346E7C">
      <w:pPr>
        <w:pStyle w:val="ListeParagraf"/>
        <w:jc w:val="both"/>
        <w:rPr>
          <w:rFonts w:ascii="Times New Roman" w:eastAsia="Times New Roman" w:hAnsi="Times New Roman" w:cs="Times New Roman"/>
          <w:color w:val="000000" w:themeColor="text1"/>
          <w:lang w:eastAsia="tr-TR"/>
        </w:rPr>
      </w:pPr>
      <w:r w:rsidRPr="00346E7C">
        <w:rPr>
          <w:rFonts w:ascii="Times New Roman" w:eastAsia="Times New Roman" w:hAnsi="Times New Roman" w:cs="Times New Roman"/>
          <w:color w:val="000000" w:themeColor="text1"/>
          <w:lang w:eastAsia="tr-TR"/>
        </w:rPr>
        <w:t>Yukarıda ifade edilen kişisel verileriniz aşağıda belirtilen amaçlar kapsamında ve bu amaçlarla sınırlı olacak şekilde KVKK m.4’te öngörülen ilkelere uygun bir şekilde işlenmektedir:</w:t>
      </w:r>
    </w:p>
    <w:p w:rsidR="00346E7C" w:rsidRPr="00346E7C" w:rsidRDefault="00346E7C" w:rsidP="00346E7C">
      <w:pPr>
        <w:pStyle w:val="ListeParagraf"/>
        <w:jc w:val="both"/>
        <w:rPr>
          <w:rFonts w:ascii="Times New Roman" w:hAnsi="Times New Roman" w:cs="Times New Roman"/>
          <w:b/>
          <w:color w:val="000000" w:themeColor="text1"/>
          <w:shd w:val="clear" w:color="auto" w:fill="FFFFFF"/>
        </w:rPr>
      </w:pP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Hizmet sözleşmesine bağlı olarak; hizmet yükümlülüklerinin yerine getirilmesi, işveren sorumluluklarının yerine getirilmesi, disiplin süreçlerinin yürütülmesi, iş güvenliğinin temini, işin yönetim</w:t>
      </w:r>
      <w:r w:rsidR="00A54AE1">
        <w:rPr>
          <w:rFonts w:ascii="Times New Roman" w:eastAsia="Times New Roman" w:hAnsi="Times New Roman" w:cs="Times New Roman"/>
          <w:color w:val="000000" w:themeColor="text1"/>
          <w:lang w:eastAsia="tr-TR"/>
        </w:rPr>
        <w:t>i, denetimi ve ifası,</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Elektronik (internet/mobil vs.) veya fiziki ortamda işleme dayanak olacak tüm k</w:t>
      </w:r>
      <w:r w:rsidR="00A54AE1">
        <w:rPr>
          <w:rFonts w:ascii="Times New Roman" w:eastAsia="Times New Roman" w:hAnsi="Times New Roman" w:cs="Times New Roman"/>
          <w:color w:val="000000" w:themeColor="text1"/>
          <w:lang w:eastAsia="tr-TR"/>
        </w:rPr>
        <w:t>ayıt ve belgelerin düzenlenmesi,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Kamu güvenliğine ilişkin hususlarda talep halinde ve mevzuat gereği kamu görevlilerine bilgi verilebilmesi,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Yasal yükümlülüklerin yerine getirilebilmesi ve yürürlükteki mevzuattan doğan hakların kullanılabilmesi,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Adli ve idari soruşturmalar kapsamında ilgili makamın talep etmesi ve cevap verilmesinin zorunlu olması halinde yasal yükü</w:t>
      </w:r>
      <w:r w:rsidR="00A54AE1">
        <w:rPr>
          <w:rFonts w:ascii="Times New Roman" w:eastAsia="Times New Roman" w:hAnsi="Times New Roman" w:cs="Times New Roman"/>
          <w:color w:val="000000" w:themeColor="text1"/>
          <w:lang w:eastAsia="tr-TR"/>
        </w:rPr>
        <w:t>mlülüğün yerine getirilebilmesi,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İş sağlığı ve güvenliği faaliyetlerinin yürütülmesi,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Görevlendirme süreçlerinin yürütülmesi,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Yetkili kişi, kurum ve kuruluşlara bilgi verilmesi,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Acil durum yönetimi süreçlerinin yürütülmesi,</w:t>
      </w:r>
    </w:p>
    <w:p w:rsidR="00A54AE1" w:rsidRDefault="00A54AE1"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Üretim süreçleri ile </w:t>
      </w:r>
      <w:r w:rsidR="00CD3B08" w:rsidRPr="00A54AE1">
        <w:rPr>
          <w:rFonts w:ascii="Times New Roman" w:eastAsia="Times New Roman" w:hAnsi="Times New Roman" w:cs="Times New Roman"/>
          <w:color w:val="000000" w:themeColor="text1"/>
          <w:lang w:eastAsia="tr-TR"/>
        </w:rPr>
        <w:t>Organizasyon ve etkinlik yönetimi,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Bilgi güvenliği süreçlerinin yürütülmesi,</w:t>
      </w:r>
    </w:p>
    <w:p w:rsid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A54AE1">
        <w:rPr>
          <w:rFonts w:ascii="Times New Roman" w:eastAsia="Times New Roman" w:hAnsi="Times New Roman" w:cs="Times New Roman"/>
          <w:color w:val="000000" w:themeColor="text1"/>
          <w:lang w:eastAsia="tr-TR"/>
        </w:rPr>
        <w:t>Saklama ve arşiv faaliyetlerinin yürütülmesi,</w:t>
      </w:r>
    </w:p>
    <w:p w:rsidR="00CD3B08" w:rsidRPr="00A54AE1" w:rsidRDefault="00CD3B08" w:rsidP="00A54AE1">
      <w:pPr>
        <w:pStyle w:val="ListeParagraf"/>
        <w:numPr>
          <w:ilvl w:val="0"/>
          <w:numId w:val="8"/>
        </w:num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proofErr w:type="gramStart"/>
      <w:r w:rsidRPr="00A54AE1">
        <w:rPr>
          <w:rFonts w:ascii="Times New Roman" w:eastAsia="Times New Roman" w:hAnsi="Times New Roman" w:cs="Times New Roman"/>
          <w:color w:val="000000" w:themeColor="text1"/>
          <w:lang w:eastAsia="tr-TR"/>
        </w:rPr>
        <w:t>Fiziksel mekân güvenliğinin temini.</w:t>
      </w:r>
      <w:proofErr w:type="gramEnd"/>
    </w:p>
    <w:p w:rsidR="00CD3B08" w:rsidRPr="00CD3B08" w:rsidRDefault="00CD3B08" w:rsidP="00A54AE1">
      <w:p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CD3B08">
        <w:rPr>
          <w:rFonts w:ascii="Times New Roman" w:eastAsia="Times New Roman" w:hAnsi="Times New Roman" w:cs="Times New Roman"/>
          <w:color w:val="000000" w:themeColor="text1"/>
          <w:lang w:eastAsia="tr-TR"/>
        </w:rPr>
        <w:t>Bu doğrultuda, güvenlik kameralarının izleme alanları, sayısı ve ne zaman izleme yapılacağı, güvenlik amacına ulaşmak için yeterli ve bu amaçla sınırlı olarak uygulamaya alınmaktadır.</w:t>
      </w:r>
    </w:p>
    <w:p w:rsidR="00CD3B08" w:rsidRPr="00CD3B08" w:rsidRDefault="00CD3B08" w:rsidP="00A54AE1">
      <w:pPr>
        <w:shd w:val="clear" w:color="auto" w:fill="FFFFFF"/>
        <w:spacing w:after="312" w:line="240" w:lineRule="auto"/>
        <w:jc w:val="both"/>
        <w:textAlignment w:val="baseline"/>
        <w:rPr>
          <w:rFonts w:ascii="Times New Roman" w:eastAsia="Times New Roman" w:hAnsi="Times New Roman" w:cs="Times New Roman"/>
          <w:color w:val="000000" w:themeColor="text1"/>
          <w:lang w:eastAsia="tr-TR"/>
        </w:rPr>
      </w:pPr>
      <w:r w:rsidRPr="00CD3B08">
        <w:rPr>
          <w:rFonts w:ascii="Times New Roman" w:eastAsia="Times New Roman" w:hAnsi="Times New Roman" w:cs="Times New Roman"/>
          <w:color w:val="000000" w:themeColor="text1"/>
          <w:lang w:eastAsia="tr-TR"/>
        </w:rPr>
        <w:t>Kişinin mahremiyetini, güvenlik amaçlarını aşan şekilde müdahale sonucu doğurabilecek alanlarda (Örneğin, Giyinme-soyunma odaları, tuvaletler vb.) izlemeye tabi tutulmamaktadır.</w:t>
      </w:r>
    </w:p>
    <w:p w:rsidR="00CD3B08" w:rsidRPr="00CD3B08" w:rsidRDefault="00CD3B08" w:rsidP="00A54AE1">
      <w:pPr>
        <w:pStyle w:val="ListeParagraf"/>
        <w:jc w:val="both"/>
        <w:rPr>
          <w:rFonts w:ascii="Times New Roman" w:hAnsi="Times New Roman" w:cs="Times New Roman"/>
          <w:color w:val="000000" w:themeColor="text1"/>
          <w:shd w:val="clear" w:color="auto" w:fill="FFFFFF"/>
        </w:rPr>
      </w:pPr>
    </w:p>
    <w:p w:rsidR="00A54AE1" w:rsidRPr="00A54AE1" w:rsidRDefault="00A54AE1" w:rsidP="00A54AE1">
      <w:pPr>
        <w:pStyle w:val="ListeParagraf"/>
        <w:numPr>
          <w:ilvl w:val="0"/>
          <w:numId w:val="6"/>
        </w:numPr>
        <w:jc w:val="both"/>
        <w:rPr>
          <w:rFonts w:ascii="Times New Roman" w:hAnsi="Times New Roman" w:cs="Times New Roman"/>
          <w:b/>
          <w:color w:val="000000" w:themeColor="text1"/>
          <w:shd w:val="clear" w:color="auto" w:fill="FFFFFF"/>
        </w:rPr>
      </w:pPr>
      <w:r w:rsidRPr="00A54AE1">
        <w:rPr>
          <w:rFonts w:ascii="Times New Roman" w:hAnsi="Times New Roman" w:cs="Times New Roman"/>
          <w:b/>
          <w:color w:val="000000" w:themeColor="text1"/>
          <w:shd w:val="clear" w:color="auto" w:fill="FFFFFF"/>
        </w:rPr>
        <w:t>Kamera ile İzleme Faaliyeti ile Elde Edilen Kişisel Verilerin Muhafaza Süresi</w:t>
      </w:r>
    </w:p>
    <w:p w:rsidR="00A54AE1" w:rsidRPr="00A54AE1" w:rsidRDefault="00A54AE1" w:rsidP="00A54AE1">
      <w:pPr>
        <w:pStyle w:val="ListeParagraf"/>
        <w:jc w:val="both"/>
        <w:rPr>
          <w:rFonts w:ascii="Times New Roman" w:hAnsi="Times New Roman" w:cs="Times New Roman"/>
          <w:color w:val="000000" w:themeColor="text1"/>
          <w:shd w:val="clear" w:color="auto" w:fill="FFFFFF"/>
        </w:rPr>
      </w:pPr>
      <w:r w:rsidRPr="00A54AE1">
        <w:rPr>
          <w:rFonts w:ascii="Times New Roman" w:hAnsi="Times New Roman" w:cs="Times New Roman"/>
          <w:color w:val="000000" w:themeColor="text1"/>
          <w:shd w:val="clear" w:color="auto" w:fill="FFFFFF"/>
        </w:rPr>
        <w:t xml:space="preserve">Kayda alınan kişisel veriler hukuka uygun şekilde muhafaza edilecek ve ilgili mevzuatta belirtilen veya işlendikleri amaç için gerekli olan azami süre ve kanuni zamanaşımı süreleri kadar muhafaza edilecektir. Şirketimizde, kamera ile elde edilen kişisel verilerin saklanma süreleri </w:t>
      </w:r>
      <w:r>
        <w:rPr>
          <w:rFonts w:ascii="Times New Roman" w:hAnsi="Times New Roman" w:cs="Times New Roman"/>
          <w:color w:val="000000" w:themeColor="text1"/>
          <w:shd w:val="clear" w:color="auto" w:fill="FFFFFF"/>
        </w:rPr>
        <w:t>2</w:t>
      </w:r>
      <w:r w:rsidRPr="00A54AE1">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aydır</w:t>
      </w:r>
      <w:r w:rsidRPr="00A54AE1">
        <w:rPr>
          <w:rFonts w:ascii="Times New Roman" w:hAnsi="Times New Roman" w:cs="Times New Roman"/>
          <w:color w:val="000000" w:themeColor="text1"/>
          <w:shd w:val="clear" w:color="auto" w:fill="FFFFFF"/>
        </w:rPr>
        <w:t>.</w:t>
      </w:r>
    </w:p>
    <w:p w:rsidR="00CD3B08" w:rsidRDefault="00CD3B08" w:rsidP="00A54AE1">
      <w:pPr>
        <w:pStyle w:val="ListeParagraf"/>
        <w:jc w:val="both"/>
        <w:rPr>
          <w:rFonts w:ascii="Times New Roman" w:hAnsi="Times New Roman" w:cs="Times New Roman"/>
          <w:color w:val="000000" w:themeColor="text1"/>
          <w:shd w:val="clear" w:color="auto" w:fill="FFFFFF"/>
        </w:rPr>
      </w:pPr>
    </w:p>
    <w:p w:rsidR="00A54AE1" w:rsidRPr="00A54AE1" w:rsidRDefault="00A54AE1" w:rsidP="00CD3B08">
      <w:pPr>
        <w:pStyle w:val="ListeParagraf"/>
        <w:numPr>
          <w:ilvl w:val="0"/>
          <w:numId w:val="6"/>
        </w:numPr>
        <w:jc w:val="both"/>
        <w:rPr>
          <w:rFonts w:ascii="Times New Roman" w:hAnsi="Times New Roman" w:cs="Times New Roman"/>
          <w:b/>
          <w:color w:val="000000" w:themeColor="text1"/>
          <w:shd w:val="clear" w:color="auto" w:fill="FFFFFF"/>
        </w:rPr>
      </w:pPr>
      <w:r w:rsidRPr="00A54AE1">
        <w:rPr>
          <w:rFonts w:ascii="Times New Roman" w:hAnsi="Times New Roman" w:cs="Times New Roman"/>
          <w:b/>
          <w:color w:val="000000" w:themeColor="text1"/>
          <w:shd w:val="clear" w:color="auto" w:fill="FFFFFF"/>
        </w:rPr>
        <w:t>Kişisel Veri Aktarımı</w:t>
      </w:r>
    </w:p>
    <w:p w:rsidR="00A54AE1" w:rsidRDefault="00A54AE1" w:rsidP="00A54AE1">
      <w:pPr>
        <w:pStyle w:val="ListeParagraf"/>
        <w:jc w:val="both"/>
        <w:rPr>
          <w:rFonts w:ascii="Times New Roman" w:hAnsi="Times New Roman" w:cs="Times New Roman"/>
          <w:color w:val="000000" w:themeColor="text1"/>
          <w:shd w:val="clear" w:color="auto" w:fill="FFFFFF"/>
        </w:rPr>
      </w:pPr>
      <w:r w:rsidRPr="00A54AE1">
        <w:rPr>
          <w:rFonts w:ascii="Times New Roman" w:hAnsi="Times New Roman" w:cs="Times New Roman"/>
          <w:color w:val="000000" w:themeColor="text1"/>
          <w:shd w:val="clear" w:color="auto" w:fill="FFFFFF"/>
        </w:rPr>
        <w:t>Söz konusu kişisel veri, olası bir hukuki uyuşmazlık veya yargılamada delil olarak kullanılabilmesi için, hukuka uygun şekilde talep edilmesi durumunda adli merciler, avukatlarımız, valilik başta olmak üzere mülki idari kurumlar ile kolluk kuvvetleri ve ortak bir sistem üzerinden yönetildiği için topluluk şirketlerimiz ile paylaşılabilecektir.</w:t>
      </w:r>
    </w:p>
    <w:p w:rsidR="00A54AE1" w:rsidRDefault="00A54AE1" w:rsidP="00A54AE1">
      <w:pPr>
        <w:pStyle w:val="ListeParagraf"/>
        <w:jc w:val="both"/>
        <w:rPr>
          <w:rFonts w:ascii="Times New Roman" w:hAnsi="Times New Roman" w:cs="Times New Roman"/>
          <w:color w:val="000000" w:themeColor="text1"/>
          <w:shd w:val="clear" w:color="auto" w:fill="FFFFFF"/>
        </w:rPr>
      </w:pPr>
    </w:p>
    <w:p w:rsidR="00A54AE1" w:rsidRDefault="00346E7C" w:rsidP="00A54AE1">
      <w:pPr>
        <w:pStyle w:val="ListeParagraf"/>
        <w:numPr>
          <w:ilvl w:val="0"/>
          <w:numId w:val="6"/>
        </w:numPr>
        <w:jc w:val="both"/>
        <w:rPr>
          <w:rFonts w:ascii="Times New Roman" w:hAnsi="Times New Roman" w:cs="Times New Roman"/>
          <w:color w:val="000000" w:themeColor="text1"/>
          <w:shd w:val="clear" w:color="auto" w:fill="FFFFFF"/>
        </w:rPr>
      </w:pPr>
      <w:r w:rsidRPr="00346E7C">
        <w:rPr>
          <w:rFonts w:ascii="Times New Roman" w:hAnsi="Times New Roman" w:cs="Times New Roman"/>
          <w:b/>
          <w:color w:val="000000" w:themeColor="text1"/>
          <w:shd w:val="clear" w:color="auto" w:fill="FFFFFF"/>
        </w:rPr>
        <w:t xml:space="preserve">Kişisel Veri Sahibinin </w:t>
      </w:r>
      <w:proofErr w:type="spellStart"/>
      <w:r w:rsidRPr="00346E7C">
        <w:rPr>
          <w:rFonts w:ascii="Times New Roman" w:hAnsi="Times New Roman" w:cs="Times New Roman"/>
          <w:b/>
          <w:color w:val="000000" w:themeColor="text1"/>
          <w:shd w:val="clear" w:color="auto" w:fill="FFFFFF"/>
        </w:rPr>
        <w:t>Kvkk’nın</w:t>
      </w:r>
      <w:proofErr w:type="spellEnd"/>
      <w:r w:rsidRPr="00346E7C">
        <w:rPr>
          <w:rFonts w:ascii="Times New Roman" w:hAnsi="Times New Roman" w:cs="Times New Roman"/>
          <w:b/>
          <w:color w:val="000000" w:themeColor="text1"/>
          <w:shd w:val="clear" w:color="auto" w:fill="FFFFFF"/>
        </w:rPr>
        <w:t xml:space="preserve"> 11. Maddesinde Sayılan Hakları</w:t>
      </w:r>
    </w:p>
    <w:p w:rsidR="00346E7C" w:rsidRPr="00346E7C"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Kişisel veri sahiplerinin KVK Kanunu’nun 11. maddesi uyarınca aşağıdaki haklara sahiptir:</w:t>
      </w:r>
    </w:p>
    <w:p w:rsidR="00346E7C" w:rsidRPr="00346E7C"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 Kişisel verilerinin işlenip işlenmediğini öğrenme,</w:t>
      </w:r>
    </w:p>
    <w:p w:rsidR="00346E7C" w:rsidRPr="00346E7C"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 İşlenen kişisel verilere ilişkin bilgi talep etme,</w:t>
      </w:r>
    </w:p>
    <w:p w:rsidR="00346E7C" w:rsidRPr="00346E7C"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 Kişisel verilerinin işlenme amacını ve bunların amacına uygun kullanılıp kullanılmadığını öğrenme,</w:t>
      </w:r>
    </w:p>
    <w:p w:rsidR="00346E7C" w:rsidRPr="00346E7C"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 Yurt içinde veya yurt dışında kişisel verilerinin aktarıldığı üçüncü kişileri bilme,</w:t>
      </w:r>
    </w:p>
    <w:p w:rsidR="00346E7C" w:rsidRPr="00346E7C"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 Kişisel verilerinin eksik veya yanlış işlenmiş olması halinde bunların düzeltilmesini isteme ve bu kapsamda yapılan işlemin</w:t>
      </w:r>
      <w:r>
        <w:rPr>
          <w:rFonts w:ascii="Times New Roman" w:hAnsi="Times New Roman" w:cs="Times New Roman"/>
          <w:color w:val="000000" w:themeColor="text1"/>
          <w:shd w:val="clear" w:color="auto" w:fill="FFFFFF"/>
        </w:rPr>
        <w:t xml:space="preserve"> </w:t>
      </w:r>
      <w:r w:rsidRPr="00346E7C">
        <w:rPr>
          <w:rFonts w:ascii="Times New Roman" w:hAnsi="Times New Roman" w:cs="Times New Roman"/>
          <w:color w:val="000000" w:themeColor="text1"/>
          <w:shd w:val="clear" w:color="auto" w:fill="FFFFFF"/>
        </w:rPr>
        <w:t>kişisel verilerinin aktarıldığı üçüncü kişilere bildirilmesini isteme,</w:t>
      </w:r>
    </w:p>
    <w:p w:rsidR="00346E7C" w:rsidRPr="00346E7C"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 Kanun ve ilgili diğer kanun hükümlerine uygun olarak işlenmiş olmasına rağmen, işlenmesini gerektiren sebeplerin ortadan</w:t>
      </w:r>
      <w:r>
        <w:rPr>
          <w:rFonts w:ascii="Times New Roman" w:hAnsi="Times New Roman" w:cs="Times New Roman"/>
          <w:color w:val="000000" w:themeColor="text1"/>
          <w:shd w:val="clear" w:color="auto" w:fill="FFFFFF"/>
        </w:rPr>
        <w:t xml:space="preserve"> </w:t>
      </w:r>
      <w:r w:rsidRPr="00346E7C">
        <w:rPr>
          <w:rFonts w:ascii="Times New Roman" w:hAnsi="Times New Roman" w:cs="Times New Roman"/>
          <w:color w:val="000000" w:themeColor="text1"/>
          <w:shd w:val="clear" w:color="auto" w:fill="FFFFFF"/>
        </w:rPr>
        <w:t>kalkması halinde kişisel verilerinin silinmesini veya yok edilmesini isteme ve bu kapsamda ve kişisel verilerinin eksik veya yanlış</w:t>
      </w:r>
      <w:r>
        <w:rPr>
          <w:rFonts w:ascii="Times New Roman" w:hAnsi="Times New Roman" w:cs="Times New Roman"/>
          <w:color w:val="000000" w:themeColor="text1"/>
          <w:shd w:val="clear" w:color="auto" w:fill="FFFFFF"/>
        </w:rPr>
        <w:t xml:space="preserve"> </w:t>
      </w:r>
      <w:r w:rsidRPr="00346E7C">
        <w:rPr>
          <w:rFonts w:ascii="Times New Roman" w:hAnsi="Times New Roman" w:cs="Times New Roman"/>
          <w:color w:val="000000" w:themeColor="text1"/>
          <w:shd w:val="clear" w:color="auto" w:fill="FFFFFF"/>
        </w:rPr>
        <w:t>işlenmiş olması halinde yapılan işlemlerin kişisel verilerinin aktarıldığı üçüncü kişilere bildirilmesini isteme,</w:t>
      </w:r>
    </w:p>
    <w:p w:rsidR="00346E7C" w:rsidRPr="00346E7C"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 İşlenen verilerinin münhasıran otomatik sistemler vasıtasıyla analiz edilmesi suretiyle aleyhine bir sonucun ortaya çıkmasına</w:t>
      </w:r>
      <w:r>
        <w:rPr>
          <w:rFonts w:ascii="Times New Roman" w:hAnsi="Times New Roman" w:cs="Times New Roman"/>
          <w:color w:val="000000" w:themeColor="text1"/>
          <w:shd w:val="clear" w:color="auto" w:fill="FFFFFF"/>
        </w:rPr>
        <w:t xml:space="preserve"> </w:t>
      </w:r>
      <w:r w:rsidRPr="00346E7C">
        <w:rPr>
          <w:rFonts w:ascii="Times New Roman" w:hAnsi="Times New Roman" w:cs="Times New Roman"/>
          <w:color w:val="000000" w:themeColor="text1"/>
          <w:shd w:val="clear" w:color="auto" w:fill="FFFFFF"/>
        </w:rPr>
        <w:t>itiraz etme,</w:t>
      </w:r>
    </w:p>
    <w:p w:rsidR="00A54AE1" w:rsidRDefault="00346E7C" w:rsidP="00346E7C">
      <w:pPr>
        <w:pStyle w:val="ListeParagraf"/>
        <w:jc w:val="both"/>
        <w:rPr>
          <w:rFonts w:ascii="Times New Roman" w:hAnsi="Times New Roman" w:cs="Times New Roman"/>
          <w:color w:val="000000" w:themeColor="text1"/>
          <w:shd w:val="clear" w:color="auto" w:fill="FFFFFF"/>
        </w:rPr>
      </w:pPr>
      <w:r w:rsidRPr="00346E7C">
        <w:rPr>
          <w:rFonts w:ascii="Times New Roman" w:hAnsi="Times New Roman" w:cs="Times New Roman"/>
          <w:color w:val="000000" w:themeColor="text1"/>
          <w:shd w:val="clear" w:color="auto" w:fill="FFFFFF"/>
        </w:rPr>
        <w:t>● Kişisel verilerinin kanuna aykırı olarak işlenmesi sebebiyle zarara uğraması halinde z</w:t>
      </w:r>
      <w:r>
        <w:rPr>
          <w:rFonts w:ascii="Times New Roman" w:hAnsi="Times New Roman" w:cs="Times New Roman"/>
          <w:color w:val="000000" w:themeColor="text1"/>
          <w:shd w:val="clear" w:color="auto" w:fill="FFFFFF"/>
        </w:rPr>
        <w:t>ararın giderilmesini talep etmedir.</w:t>
      </w:r>
    </w:p>
    <w:p w:rsidR="00346E7C" w:rsidRDefault="00346E7C" w:rsidP="00346E7C">
      <w:pPr>
        <w:pStyle w:val="ListeParagraf"/>
        <w:jc w:val="both"/>
        <w:rPr>
          <w:rFonts w:ascii="Times New Roman" w:hAnsi="Times New Roman" w:cs="Times New Roman"/>
          <w:color w:val="000000" w:themeColor="text1"/>
          <w:shd w:val="clear" w:color="auto" w:fill="FFFFFF"/>
        </w:rPr>
      </w:pPr>
    </w:p>
    <w:p w:rsidR="00A54AE1" w:rsidRPr="000E5389" w:rsidRDefault="002F312B" w:rsidP="00CD3B08">
      <w:pPr>
        <w:pStyle w:val="ListeParagraf"/>
        <w:numPr>
          <w:ilvl w:val="0"/>
          <w:numId w:val="6"/>
        </w:numPr>
        <w:jc w:val="both"/>
        <w:rPr>
          <w:rFonts w:ascii="Times New Roman" w:hAnsi="Times New Roman" w:cs="Times New Roman"/>
          <w:b/>
          <w:color w:val="000000" w:themeColor="text1"/>
          <w:shd w:val="clear" w:color="auto" w:fill="FFFFFF"/>
        </w:rPr>
      </w:pPr>
      <w:r w:rsidRPr="000E5389">
        <w:rPr>
          <w:rFonts w:ascii="Times New Roman" w:hAnsi="Times New Roman" w:cs="Times New Roman"/>
          <w:b/>
          <w:color w:val="000000" w:themeColor="text1"/>
          <w:shd w:val="clear" w:color="auto" w:fill="FFFFFF"/>
        </w:rPr>
        <w:t>Haklarınız Kapsamında Başvuru Yolları</w:t>
      </w:r>
    </w:p>
    <w:p w:rsidR="00A54AE1" w:rsidRDefault="002F312B" w:rsidP="002F312B">
      <w:pPr>
        <w:pStyle w:val="ListeParagraf"/>
        <w:jc w:val="both"/>
        <w:rPr>
          <w:rFonts w:ascii="Times New Roman" w:hAnsi="Times New Roman" w:cs="Times New Roman"/>
          <w:color w:val="000000" w:themeColor="text1"/>
          <w:shd w:val="clear" w:color="auto" w:fill="FFFFFF"/>
        </w:rPr>
      </w:pPr>
      <w:r w:rsidRPr="002F312B">
        <w:rPr>
          <w:rFonts w:ascii="Times New Roman" w:hAnsi="Times New Roman" w:cs="Times New Roman"/>
          <w:color w:val="000000" w:themeColor="text1"/>
          <w:shd w:val="clear" w:color="auto" w:fill="FFFFFF"/>
        </w:rPr>
        <w:t>Yukarıda sayılan haklarınıza ilişkin başvurularınızı Veri Sorumlusuna Başvuru Usul ve Esasları Hakkında Tebliğ’de öngörülen başvuru usullerine uygun olarak yapabilirsiniz. KVKK kapsamındaki haklarınızı kullanmak ile ilgili talebinizi kimliğinizi tespit edecek belgeler ile birlikte;</w:t>
      </w:r>
    </w:p>
    <w:p w:rsidR="002F312B" w:rsidRDefault="000E5389" w:rsidP="002F312B">
      <w:pPr>
        <w:pStyle w:val="ListeParagraf"/>
        <w:jc w:val="both"/>
        <w:rPr>
          <w:rFonts w:ascii="Times New Roman" w:hAnsi="Times New Roman" w:cs="Times New Roman"/>
          <w:color w:val="000000" w:themeColor="text1"/>
          <w:shd w:val="clear" w:color="auto" w:fill="FFFFFF"/>
        </w:rPr>
      </w:pPr>
      <w:r>
        <w:rPr>
          <w:rStyle w:val="Kpr"/>
          <w:rFonts w:ascii="Times New Roman" w:hAnsi="Times New Roman" w:cs="Times New Roman"/>
          <w:shd w:val="clear" w:color="auto" w:fill="FFFFFF"/>
        </w:rPr>
        <w:t>www.miragemobilya.com</w:t>
      </w:r>
      <w:r w:rsidR="002F312B">
        <w:rPr>
          <w:rFonts w:ascii="Times New Roman" w:hAnsi="Times New Roman" w:cs="Times New Roman"/>
          <w:color w:val="000000" w:themeColor="text1"/>
          <w:shd w:val="clear" w:color="auto" w:fill="FFFFFF"/>
        </w:rPr>
        <w:t xml:space="preserve"> Bağlantısını kullanarak </w:t>
      </w:r>
      <w:r w:rsidR="002F312B" w:rsidRPr="002F312B">
        <w:rPr>
          <w:rFonts w:ascii="Times New Roman" w:hAnsi="Times New Roman" w:cs="Times New Roman"/>
          <w:color w:val="000000" w:themeColor="text1"/>
          <w:shd w:val="clear" w:color="auto" w:fill="FFFFFF"/>
        </w:rPr>
        <w:t>indirebileceğiniz “</w:t>
      </w:r>
      <w:r w:rsidR="002F312B">
        <w:rPr>
          <w:rFonts w:ascii="Times New Roman" w:hAnsi="Times New Roman" w:cs="Times New Roman"/>
          <w:color w:val="000000" w:themeColor="text1"/>
          <w:shd w:val="clear" w:color="auto" w:fill="FFFFFF"/>
        </w:rPr>
        <w:t xml:space="preserve">ilgili kişi </w:t>
      </w:r>
      <w:r w:rsidR="002F312B" w:rsidRPr="002F312B">
        <w:rPr>
          <w:rFonts w:ascii="Times New Roman" w:hAnsi="Times New Roman" w:cs="Times New Roman"/>
          <w:color w:val="000000" w:themeColor="text1"/>
          <w:shd w:val="clear" w:color="auto" w:fill="FFFFFF"/>
        </w:rPr>
        <w:t xml:space="preserve">başvuru </w:t>
      </w:r>
      <w:proofErr w:type="spellStart"/>
      <w:r w:rsidR="002F312B" w:rsidRPr="002F312B">
        <w:rPr>
          <w:rFonts w:ascii="Times New Roman" w:hAnsi="Times New Roman" w:cs="Times New Roman"/>
          <w:color w:val="000000" w:themeColor="text1"/>
          <w:shd w:val="clear" w:color="auto" w:fill="FFFFFF"/>
        </w:rPr>
        <w:t>formu”nu</w:t>
      </w:r>
      <w:proofErr w:type="spellEnd"/>
      <w:r w:rsidR="002F312B" w:rsidRPr="002F312B">
        <w:rPr>
          <w:rFonts w:ascii="Times New Roman" w:hAnsi="Times New Roman" w:cs="Times New Roman"/>
          <w:color w:val="000000" w:themeColor="text1"/>
          <w:shd w:val="clear" w:color="auto" w:fill="FFFFFF"/>
        </w:rPr>
        <w:t xml:space="preserve"> talebiniz/şikâyetiniz doğrultusunda doldurarak, söz konusu formu</w:t>
      </w:r>
      <w:r w:rsidR="002F312B">
        <w:rPr>
          <w:rFonts w:ascii="Times New Roman" w:hAnsi="Times New Roman" w:cs="Times New Roman"/>
          <w:color w:val="000000" w:themeColor="text1"/>
          <w:shd w:val="clear" w:color="auto" w:fill="FFFFFF"/>
        </w:rPr>
        <w:t xml:space="preserve"> </w:t>
      </w:r>
      <w:hyperlink r:id="rId5" w:history="1">
        <w:r w:rsidR="002F312B" w:rsidRPr="002B1FD8">
          <w:rPr>
            <w:rStyle w:val="Kpr"/>
            <w:rFonts w:ascii="Times New Roman" w:hAnsi="Times New Roman" w:cs="Times New Roman"/>
            <w:shd w:val="clear" w:color="auto" w:fill="FFFFFF"/>
          </w:rPr>
          <w:t>mirage@miragemobilya.com</w:t>
        </w:r>
      </w:hyperlink>
      <w:r w:rsidR="002F312B">
        <w:rPr>
          <w:rFonts w:ascii="Times New Roman" w:hAnsi="Times New Roman" w:cs="Times New Roman"/>
          <w:color w:val="000000" w:themeColor="text1"/>
          <w:shd w:val="clear" w:color="auto" w:fill="FFFFFF"/>
        </w:rPr>
        <w:t xml:space="preserve"> </w:t>
      </w:r>
      <w:r w:rsidR="002F312B" w:rsidRPr="002F312B">
        <w:rPr>
          <w:rFonts w:ascii="Times New Roman" w:hAnsi="Times New Roman" w:cs="Times New Roman"/>
          <w:color w:val="000000" w:themeColor="text1"/>
          <w:shd w:val="clear" w:color="auto" w:fill="FFFFFF"/>
        </w:rPr>
        <w:t>adresi üzerinden tarafımıza iletebilir veya formu fiziki olarak doldurarak</w:t>
      </w:r>
      <w:r w:rsidR="002F312B">
        <w:rPr>
          <w:rFonts w:ascii="Times New Roman" w:hAnsi="Times New Roman" w:cs="Times New Roman"/>
          <w:color w:val="000000" w:themeColor="text1"/>
          <w:shd w:val="clear" w:color="auto" w:fill="FFFFFF"/>
        </w:rPr>
        <w:t xml:space="preserve"> </w:t>
      </w:r>
      <w:r w:rsidR="002F312B" w:rsidRPr="002F312B">
        <w:rPr>
          <w:rFonts w:ascii="Times New Roman" w:hAnsi="Times New Roman" w:cs="Times New Roman"/>
          <w:color w:val="000000" w:themeColor="text1"/>
          <w:shd w:val="clear" w:color="auto" w:fill="FFFFFF"/>
        </w:rPr>
        <w:t>Fatih Mahall</w:t>
      </w:r>
      <w:r>
        <w:rPr>
          <w:rFonts w:ascii="Times New Roman" w:hAnsi="Times New Roman" w:cs="Times New Roman"/>
          <w:color w:val="000000" w:themeColor="text1"/>
          <w:shd w:val="clear" w:color="auto" w:fill="FFFFFF"/>
        </w:rPr>
        <w:t xml:space="preserve">esi Kutlu Sokak No:3 </w:t>
      </w:r>
      <w:proofErr w:type="spellStart"/>
      <w:r>
        <w:rPr>
          <w:rFonts w:ascii="Times New Roman" w:hAnsi="Times New Roman" w:cs="Times New Roman"/>
          <w:color w:val="000000" w:themeColor="text1"/>
          <w:shd w:val="clear" w:color="auto" w:fill="FFFFFF"/>
        </w:rPr>
        <w:t>Sancaktepe</w:t>
      </w:r>
      <w:proofErr w:type="spellEnd"/>
      <w:r>
        <w:rPr>
          <w:rFonts w:ascii="Times New Roman" w:hAnsi="Times New Roman" w:cs="Times New Roman"/>
          <w:color w:val="000000" w:themeColor="text1"/>
          <w:shd w:val="clear" w:color="auto" w:fill="FFFFFF"/>
        </w:rPr>
        <w:t>/</w:t>
      </w:r>
      <w:r w:rsidR="002F312B" w:rsidRPr="002F312B">
        <w:rPr>
          <w:rFonts w:ascii="Times New Roman" w:hAnsi="Times New Roman" w:cs="Times New Roman"/>
          <w:color w:val="000000" w:themeColor="text1"/>
          <w:shd w:val="clear" w:color="auto" w:fill="FFFFFF"/>
        </w:rPr>
        <w:t>İSTANBUL</w:t>
      </w:r>
      <w:r w:rsidR="002F312B">
        <w:rPr>
          <w:rFonts w:ascii="Times New Roman" w:hAnsi="Times New Roman" w:cs="Times New Roman"/>
          <w:color w:val="000000" w:themeColor="text1"/>
          <w:shd w:val="clear" w:color="auto" w:fill="FFFFFF"/>
        </w:rPr>
        <w:t xml:space="preserve"> </w:t>
      </w:r>
      <w:r w:rsidR="002F312B" w:rsidRPr="002F312B">
        <w:rPr>
          <w:rFonts w:ascii="Times New Roman" w:hAnsi="Times New Roman" w:cs="Times New Roman"/>
          <w:color w:val="000000" w:themeColor="text1"/>
          <w:shd w:val="clear" w:color="auto" w:fill="FFFFFF"/>
        </w:rPr>
        <w:t xml:space="preserve">adresine </w:t>
      </w:r>
      <w:r w:rsidR="002F312B">
        <w:rPr>
          <w:rFonts w:ascii="Times New Roman" w:hAnsi="Times New Roman" w:cs="Times New Roman"/>
          <w:color w:val="000000" w:themeColor="text1"/>
          <w:shd w:val="clear" w:color="auto" w:fill="FFFFFF"/>
        </w:rPr>
        <w:t>noter/</w:t>
      </w:r>
      <w:r w:rsidR="002F312B" w:rsidRPr="002F312B">
        <w:rPr>
          <w:rFonts w:ascii="Times New Roman" w:hAnsi="Times New Roman" w:cs="Times New Roman"/>
          <w:color w:val="000000" w:themeColor="text1"/>
          <w:shd w:val="clear" w:color="auto" w:fill="FFFFFF"/>
        </w:rPr>
        <w:t>kargo/posta vasıtasıyla gönderebilirsiniz.</w:t>
      </w:r>
    </w:p>
    <w:p w:rsidR="002F312B" w:rsidRDefault="002F312B" w:rsidP="002F312B">
      <w:pPr>
        <w:pStyle w:val="ListeParagraf"/>
        <w:jc w:val="both"/>
        <w:rPr>
          <w:rFonts w:ascii="Times New Roman" w:hAnsi="Times New Roman" w:cs="Times New Roman"/>
          <w:color w:val="000000" w:themeColor="text1"/>
          <w:shd w:val="clear" w:color="auto" w:fill="FFFFFF"/>
        </w:rPr>
      </w:pPr>
    </w:p>
    <w:p w:rsidR="00CD3B08" w:rsidRPr="002F312B" w:rsidRDefault="002F312B" w:rsidP="002F312B">
      <w:pPr>
        <w:pStyle w:val="ListeParagraf"/>
        <w:jc w:val="both"/>
        <w:rPr>
          <w:rFonts w:ascii="Times New Roman" w:hAnsi="Times New Roman" w:cs="Times New Roman"/>
          <w:color w:val="000000" w:themeColor="text1"/>
          <w:shd w:val="clear" w:color="auto" w:fill="FFFFFF"/>
        </w:rPr>
      </w:pPr>
      <w:r w:rsidRPr="002F312B">
        <w:rPr>
          <w:rFonts w:ascii="Times New Roman" w:hAnsi="Times New Roman" w:cs="Times New Roman"/>
          <w:color w:val="000000" w:themeColor="text1"/>
          <w:shd w:val="clear" w:color="auto" w:fill="FFFFFF"/>
        </w:rPr>
        <w:t xml:space="preserve">Talebinizi üstte gösterilen yöntemlerden birisini kullanarak tarafımıza iletmeniz durumunda KVKK </w:t>
      </w:r>
      <w:proofErr w:type="spellStart"/>
      <w:r w:rsidRPr="002F312B">
        <w:rPr>
          <w:rFonts w:ascii="Times New Roman" w:hAnsi="Times New Roman" w:cs="Times New Roman"/>
          <w:color w:val="000000" w:themeColor="text1"/>
          <w:shd w:val="clear" w:color="auto" w:fill="FFFFFF"/>
        </w:rPr>
        <w:t>md.</w:t>
      </w:r>
      <w:proofErr w:type="spellEnd"/>
      <w:r w:rsidRPr="002F312B">
        <w:rPr>
          <w:rFonts w:ascii="Times New Roman" w:hAnsi="Times New Roman" w:cs="Times New Roman"/>
          <w:color w:val="000000" w:themeColor="text1"/>
          <w:shd w:val="clear" w:color="auto" w:fill="FFFFFF"/>
        </w:rPr>
        <w:t xml:space="preserve"> 13/2 gereğince, talebiniz en geç 30 gün içinde değerlendirilecek ve tarafınıza konuyla ilgili bilgi verilecektir. Eğer talebiniz kabul edilirse, gerekli işlemler derhal veri sorumlusu </w:t>
      </w:r>
      <w:r>
        <w:rPr>
          <w:rFonts w:ascii="Times New Roman" w:hAnsi="Times New Roman" w:cs="Times New Roman"/>
          <w:color w:val="000000" w:themeColor="text1"/>
          <w:shd w:val="clear" w:color="auto" w:fill="FFFFFF"/>
        </w:rPr>
        <w:t>ŞİRKET</w:t>
      </w:r>
      <w:r w:rsidRPr="002F312B">
        <w:rPr>
          <w:rFonts w:ascii="Times New Roman" w:hAnsi="Times New Roman" w:cs="Times New Roman"/>
          <w:color w:val="000000" w:themeColor="text1"/>
          <w:shd w:val="clear" w:color="auto" w:fill="FFFFFF"/>
        </w:rPr>
        <w:t xml:space="preserve"> tar</w:t>
      </w:r>
      <w:r>
        <w:rPr>
          <w:rFonts w:ascii="Times New Roman" w:hAnsi="Times New Roman" w:cs="Times New Roman"/>
          <w:color w:val="000000" w:themeColor="text1"/>
          <w:shd w:val="clear" w:color="auto" w:fill="FFFFFF"/>
        </w:rPr>
        <w:t>afından yerine getirilecektir.</w:t>
      </w:r>
    </w:p>
    <w:sectPr w:rsidR="00CD3B08" w:rsidRPr="002F3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3EF9"/>
    <w:multiLevelType w:val="hybridMultilevel"/>
    <w:tmpl w:val="2BF00560"/>
    <w:lvl w:ilvl="0" w:tplc="E442711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F3472D"/>
    <w:multiLevelType w:val="multilevel"/>
    <w:tmpl w:val="945288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472DA"/>
    <w:multiLevelType w:val="hybridMultilevel"/>
    <w:tmpl w:val="549428D4"/>
    <w:lvl w:ilvl="0" w:tplc="E69441B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E24944"/>
    <w:multiLevelType w:val="hybridMultilevel"/>
    <w:tmpl w:val="1C4E2186"/>
    <w:lvl w:ilvl="0" w:tplc="DB920D3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7E26DD"/>
    <w:multiLevelType w:val="hybridMultilevel"/>
    <w:tmpl w:val="4B4ACA9E"/>
    <w:lvl w:ilvl="0" w:tplc="DF14A5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AE17E3"/>
    <w:multiLevelType w:val="hybridMultilevel"/>
    <w:tmpl w:val="08B69072"/>
    <w:lvl w:ilvl="0" w:tplc="19DA3D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6B7E53"/>
    <w:multiLevelType w:val="multilevel"/>
    <w:tmpl w:val="50507BCE"/>
    <w:lvl w:ilvl="0">
      <w:start w:val="1"/>
      <w:numFmt w:val="lowerLetter"/>
      <w:lvlText w:val="%1-"/>
      <w:lvlJc w:val="left"/>
      <w:pPr>
        <w:tabs>
          <w:tab w:val="num" w:pos="2520"/>
        </w:tabs>
        <w:ind w:left="2520" w:hanging="360"/>
      </w:pPr>
      <w:rPr>
        <w:rFonts w:ascii="Times New Roman" w:eastAsia="Times New Roman" w:hAnsi="Times New Roman" w:cs="Times New Roman"/>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7" w15:restartNumberingAfterBreak="0">
    <w:nsid w:val="711C1841"/>
    <w:multiLevelType w:val="multilevel"/>
    <w:tmpl w:val="5A640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08"/>
    <w:rsid w:val="000E5389"/>
    <w:rsid w:val="002F312B"/>
    <w:rsid w:val="00346E7C"/>
    <w:rsid w:val="00632B10"/>
    <w:rsid w:val="00787077"/>
    <w:rsid w:val="00A54AE1"/>
    <w:rsid w:val="00CD3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4C855-9F15-47CE-9DFB-115089F9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D3B08"/>
    <w:rPr>
      <w:b/>
      <w:bCs/>
    </w:rPr>
  </w:style>
  <w:style w:type="character" w:styleId="Vurgu">
    <w:name w:val="Emphasis"/>
    <w:basedOn w:val="VarsaylanParagrafYazTipi"/>
    <w:uiPriority w:val="20"/>
    <w:qFormat/>
    <w:rsid w:val="00CD3B08"/>
    <w:rPr>
      <w:i/>
      <w:iCs/>
    </w:rPr>
  </w:style>
  <w:style w:type="paragraph" w:styleId="NormalWeb">
    <w:name w:val="Normal (Web)"/>
    <w:basedOn w:val="Normal"/>
    <w:uiPriority w:val="99"/>
    <w:semiHidden/>
    <w:unhideWhenUsed/>
    <w:rsid w:val="00CD3B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D3B08"/>
    <w:pPr>
      <w:ind w:left="720"/>
      <w:contextualSpacing/>
    </w:pPr>
  </w:style>
  <w:style w:type="character" w:styleId="Kpr">
    <w:name w:val="Hyperlink"/>
    <w:basedOn w:val="VarsaylanParagrafYazTipi"/>
    <w:uiPriority w:val="99"/>
    <w:unhideWhenUsed/>
    <w:rsid w:val="002F31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98443">
      <w:bodyDiv w:val="1"/>
      <w:marLeft w:val="0"/>
      <w:marRight w:val="0"/>
      <w:marTop w:val="0"/>
      <w:marBottom w:val="0"/>
      <w:divBdr>
        <w:top w:val="none" w:sz="0" w:space="0" w:color="auto"/>
        <w:left w:val="none" w:sz="0" w:space="0" w:color="auto"/>
        <w:bottom w:val="none" w:sz="0" w:space="0" w:color="auto"/>
        <w:right w:val="none" w:sz="0" w:space="0" w:color="auto"/>
      </w:divBdr>
    </w:div>
    <w:div w:id="852182627">
      <w:bodyDiv w:val="1"/>
      <w:marLeft w:val="0"/>
      <w:marRight w:val="0"/>
      <w:marTop w:val="0"/>
      <w:marBottom w:val="0"/>
      <w:divBdr>
        <w:top w:val="none" w:sz="0" w:space="0" w:color="auto"/>
        <w:left w:val="none" w:sz="0" w:space="0" w:color="auto"/>
        <w:bottom w:val="none" w:sz="0" w:space="0" w:color="auto"/>
        <w:right w:val="none" w:sz="0" w:space="0" w:color="auto"/>
      </w:divBdr>
    </w:div>
    <w:div w:id="879517615">
      <w:bodyDiv w:val="1"/>
      <w:marLeft w:val="0"/>
      <w:marRight w:val="0"/>
      <w:marTop w:val="0"/>
      <w:marBottom w:val="0"/>
      <w:divBdr>
        <w:top w:val="none" w:sz="0" w:space="0" w:color="auto"/>
        <w:left w:val="none" w:sz="0" w:space="0" w:color="auto"/>
        <w:bottom w:val="none" w:sz="0" w:space="0" w:color="auto"/>
        <w:right w:val="none" w:sz="0" w:space="0" w:color="auto"/>
      </w:divBdr>
    </w:div>
    <w:div w:id="1547719676">
      <w:bodyDiv w:val="1"/>
      <w:marLeft w:val="0"/>
      <w:marRight w:val="0"/>
      <w:marTop w:val="0"/>
      <w:marBottom w:val="0"/>
      <w:divBdr>
        <w:top w:val="none" w:sz="0" w:space="0" w:color="auto"/>
        <w:left w:val="none" w:sz="0" w:space="0" w:color="auto"/>
        <w:bottom w:val="none" w:sz="0" w:space="0" w:color="auto"/>
        <w:right w:val="none" w:sz="0" w:space="0" w:color="auto"/>
      </w:divBdr>
    </w:div>
    <w:div w:id="20856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age@miragemobily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912</Words>
  <Characters>5203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2023-10-01T14:13:00Z</dcterms:created>
  <dcterms:modified xsi:type="dcterms:W3CDTF">2023-10-16T08:11:00Z</dcterms:modified>
</cp:coreProperties>
</file>